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C2C8" w14:textId="77777777" w:rsidR="003B7059" w:rsidRDefault="003B7059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574A6512" w14:textId="77777777" w:rsidR="003B7059" w:rsidRDefault="003B705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3920"/>
        <w:gridCol w:w="3933"/>
      </w:tblGrid>
      <w:tr w:rsidR="00000000" w14:paraId="119FEB9A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C144B77" w14:textId="77777777" w:rsidR="003B7059" w:rsidRDefault="003B7059"/>
        </w:tc>
      </w:tr>
      <w:tr w:rsidR="00000000" w14:paraId="7D3326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1E7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1C9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R BOYD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9B43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EMILY M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</w:tr>
      <w:tr w:rsidR="00000000" w14:paraId="17EFD1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DFF39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EF46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C016F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DIRECTOR 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0FC741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4B1A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CAPUZZI;MELISSA SOBREPERA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004A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F5D33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369EFA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DC42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CONNER &amp; WINTERS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KIRAN A PHANSALKAR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ONE LEADERSHIP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 ROBINSON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C9A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A31A3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</w:tr>
      <w:tr w:rsidR="00000000" w14:paraId="446746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DAB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6FF0A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30AE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53CB4E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EF1DA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ZUGARO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08F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1E496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</w:tr>
      <w:tr w:rsidR="00000000" w14:paraId="06D348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B53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FIELD MANNING STONE AYCOCK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(ANDY) AYCOCK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2112 INDIANA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FDB65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0A3A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6AAAE9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EB372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FUERTES,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7168C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HOFFMAN &amp; SAWERIS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HOFFMAN; ALAN BRIAN SAWERIS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ALLEN PARKWAY,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D5B2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</w:tr>
      <w:tr w:rsidR="00000000" w14:paraId="7496EC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AE0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B936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FFE99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51C6DA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E11E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1B816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016C9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</w:tr>
      <w:tr w:rsidR="00000000" w14:paraId="38DD67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BD7B4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EC4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B627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</w:tr>
      <w:tr w:rsidR="00000000" w14:paraId="4BF3B7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D57C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AA4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90A10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MCGINNIS LOCHRIDGE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HALGREN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D45F7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65D3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LIPPMAN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408CA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 PETREE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1EB21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</w:tr>
      <w:tr w:rsidR="00000000" w14:paraId="5A566D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330A1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ROBY, COO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RD., #107-153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D772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1E40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</w:tr>
      <w:tr w:rsidR="00000000" w14:paraId="456486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0DEF6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6592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752EA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67AF3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48AB0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95781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EDA5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</w:tr>
      <w:tr w:rsidR="00000000" w14:paraId="3FD2E5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6A2E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AMARILLO TX 79105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5922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92A91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640,LB 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</w:tr>
      <w:tr w:rsidR="00000000" w14:paraId="511103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9D1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3A1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AC5B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</w:tr>
      <w:tr w:rsidR="00000000" w14:paraId="08EB12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1110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71ACC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FB79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</w:tr>
      <w:tr w:rsidR="00000000" w14:paraId="5413DC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309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D93C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CBE7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0ADBAF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FE1D6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7830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ROAD,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0E9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</w:tr>
      <w:tr w:rsidR="00000000" w14:paraId="258881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DF8ED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677A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582D3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65207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79464 </w:t>
            </w:r>
          </w:p>
        </w:tc>
      </w:tr>
      <w:tr w:rsidR="00000000" w14:paraId="6C68B6C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9229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A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82ND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8E06C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6B8B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5804F1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88667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C101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14E48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</w:tr>
      <w:tr w:rsidR="00000000" w14:paraId="08F50C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E8CD4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7635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CBD3F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</w:tr>
      <w:tr w:rsidR="00000000" w14:paraId="5B366E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14D4E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8F9D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5518D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</w:tc>
      </w:tr>
      <w:tr w:rsidR="00000000" w14:paraId="2DFAF4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8F523" w14:textId="77777777" w:rsidR="003B7059" w:rsidRDefault="003B705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WINSTEAD PC</w:t>
            </w:r>
            <w:r>
              <w:rPr>
                <w:rFonts w:ascii="Arial" w:hAnsi="Arial" w:cs="Arial"/>
                <w:sz w:val="14"/>
                <w:szCs w:val="14"/>
              </w:rPr>
              <w:br/>
              <w:t>ANNMARIE CHIARELLO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WINSTEAD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2728 N HARWOOD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128B1" w14:textId="77777777" w:rsidR="003B7059" w:rsidRDefault="003B70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D423" w14:textId="77777777" w:rsidR="003B7059" w:rsidRDefault="003B7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10148" w14:textId="77777777" w:rsidR="003B7059" w:rsidRDefault="003B7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7C3E2B" w14:textId="77777777" w:rsidR="003B7059" w:rsidRDefault="003B7059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59"/>
    <w:rsid w:val="003B7059"/>
    <w:rsid w:val="007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6FA0A"/>
  <w15:chartTrackingRefBased/>
  <w15:docId w15:val="{2E7F523C-0651-42F3-8457-2942C26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6191</Characters>
  <Application>Microsoft Office Word</Application>
  <DocSecurity>0</DocSecurity>
  <Lines>51</Lines>
  <Paragraphs>14</Paragraphs>
  <ScaleCrop>false</ScaleCrop>
  <Company>Donlin, Recano &amp; Company, Inc.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2025-11-25T05:32:00Z</dcterms:created>
  <dcterms:modified xsi:type="dcterms:W3CDTF">2025-11-25T05:32:00Z</dcterms:modified>
</cp:coreProperties>
</file>